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ogrodu – jak dobrać wykończenie nawierzchni, aby stworzyć piękną i trwałą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doskonały moment na rozpoczęcie prac związanych z zaaranżowaniem przestrzeni wokół swojego domu. Funkcjonalnie i stylowo zaprojektowany ogród tworzy miejsce do relaksu i odpoczynku, zwiększa atrakcyjność naszej nieruchomości, ale też znacząco podnosi jej wartość.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design ogrodowy dostępny jest niemal dla każdego. Zagospodarowanie naszej posesji staje się tak samo ważne, jak wygląd budynków. Można skorzystać z usług licznych specjalistów z dziedziny architektury krajobrazu lub stworzyć koncepcję swojego ogrodu samodzielnie - choć potrzeba do tego dużo czasu, zaangażowania i determinacji.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Ogrodowe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ogrodowej dominują obecnie trzy główne trendy: styl rustykalny – prosty i sielski, jego szlachetniejsza odmiana – styl romantyczny oraz coraz bardziej popularny modernistyczny – minimalistyczny i nowoczesny. Niezależnie od wybranej stylistyki ważne jest, by ogród spójnie komponował się z bryłą budynku, jego fasadą, dachem, wnętrzem oraz otaczającym posesję krajobrazem.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ogród to nie tylko rośliny. W pierwszej kolejności należy zaplanować ścieżki komunikacyjne, podjazdy oraz funkcjonalną przestrzeń do relaksu i rekreacji. Niebywale </w:t>
      </w:r>
      <w:r>
        <w:rPr>
          <w:rFonts w:ascii="calibri" w:hAnsi="calibri" w:eastAsia="calibri" w:cs="calibri"/>
          <w:sz w:val="24"/>
          <w:szCs w:val="24"/>
          <w:b/>
        </w:rPr>
        <w:t xml:space="preserve">ważny jest wybór okładzin nawierzchni</w:t>
      </w:r>
      <w:r>
        <w:rPr>
          <w:rFonts w:ascii="calibri" w:hAnsi="calibri" w:eastAsia="calibri" w:cs="calibri"/>
          <w:sz w:val="24"/>
          <w:szCs w:val="24"/>
        </w:rPr>
        <w:t xml:space="preserve"> oraz architektury ogrodowej. Właściwie dobrane materiały zagwarantują, że przestrzeń będzie nie tylko atrakcyjna wizualnie, ale również odpowiadająca na potrzeby jej użytkowników, trwała i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Doskonałym materiałem do wykończenia nawierzchni w przydomowym ogrodzie są kostki brukowe oraz płyty tarasowe. Łączą one atrakcyjny wygląd z doskonałymi parametrami technicznymi, trwałością i odpornością na zmieniające się warunki atmosferyczne. Nie wymagają dużego zaangażowania czasu i środków finansowych w ich konserwację i utrzymywanie w czystości. Znacznie górują w tym względzie nad naturalnymi budulcami, takimi jak drewno czy kamienie z gatunku trawertyn i piaskowiec. Firma ABW Superbruk, dzięki zaangażowaniu innowacyjnej technologii produkcji, prezentuje szeroką ofertę płyt i kostek wyróżniających się ciekawym wzornictwem. Znajdziemy tu doskonałe imitacje naturalnych materiałów, produkty postarzane - o rustykalnym charakterze czy industrialne betony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Węgrzynowska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firmy ABW Superbruk, uznanego producenta kostek brukowych i płyt tarasowych.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Różnorodność oferty sprawia, że możemy przygotować propozycje dla niemal każdego klienta, niezależnie od jego indywidualnych potrzeb i stylistyki, jaką preferuje </w:t>
      </w:r>
      <w:r>
        <w:rPr>
          <w:rFonts w:ascii="calibri" w:hAnsi="calibri" w:eastAsia="calibri" w:cs="calibri"/>
          <w:sz w:val="24"/>
          <w:szCs w:val="24"/>
        </w:rPr>
        <w:t xml:space="preserve">– dodaje specjalistka.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Wielkoformatowe płyty na duże posesje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Wartą zainteresowania nowością w ofercie firmy ABW Superbruk jest </w:t>
      </w:r>
      <w:r>
        <w:rPr>
          <w:rFonts w:ascii="calibri" w:hAnsi="calibri" w:eastAsia="calibri" w:cs="calibri"/>
          <w:sz w:val="24"/>
          <w:szCs w:val="24"/>
          <w:b/>
        </w:rPr>
        <w:t xml:space="preserve">linia wielkoformatowych Płyt VIP</w:t>
      </w:r>
      <w:r>
        <w:rPr>
          <w:rFonts w:ascii="calibri" w:hAnsi="calibri" w:eastAsia="calibri" w:cs="calibri"/>
          <w:sz w:val="24"/>
          <w:szCs w:val="24"/>
        </w:rPr>
        <w:t xml:space="preserve">. Produkt dostępny jest w czterech, zainspirowanych naturą kolorystykach – africa, granite, creme i alhambra oraz dwóch wariantach wykończenia powierzchni. Mamy tu Płyty VIP, o eleganckim i nowoczesnym charakterze, doskonałe do tworzenia dużych jednolitych powierzchni oraz strukturalne Płyta VIP Łupek – z delikatnym przetoczeniem, nawiązującym do faktury bruku antycznego.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występują w czterech rozmiarach – 30x40, 40x40, 50x40 i 70x40 cm. Charakteryzują się modularnością. Poszczególne formaty można ze sobą łączyć, mieszać, tworzyć unikalne konfiguracje. Daje to duże możliwości aranżacyjne w trakcie procesu projektowania ogrodu</w:t>
      </w:r>
      <w:r>
        <w:rPr>
          <w:rFonts w:ascii="calibri" w:hAnsi="calibri" w:eastAsia="calibri" w:cs="calibri"/>
          <w:sz w:val="24"/>
          <w:szCs w:val="24"/>
        </w:rPr>
        <w:t xml:space="preserve"> -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Węgrzynowska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Zaprojektuj otoczenie własnego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przestrzeni wokół domu wymaga uwzględnienia wielu parametrów. Dla osób, które zdecydują się podjąć to wyzwanie samodzielnie firma ABW Superbruk przygotowało użyteczne rozwiązanie – </w:t>
      </w:r>
      <w:r>
        <w:rPr>
          <w:rFonts w:ascii="calibri" w:hAnsi="calibri" w:eastAsia="calibri" w:cs="calibri"/>
          <w:sz w:val="24"/>
          <w:szCs w:val="24"/>
          <w:b/>
        </w:rPr>
        <w:t xml:space="preserve">Wizualizator</w:t>
      </w:r>
      <w:r>
        <w:rPr>
          <w:rFonts w:ascii="calibri" w:hAnsi="calibri" w:eastAsia="calibri" w:cs="calibri"/>
          <w:sz w:val="24"/>
          <w:szCs w:val="24"/>
        </w:rPr>
        <w:t xml:space="preserve">, który pozwoli na zobrazowanie ostatecznego efektu naszej koncepcji wyboru kostki brukowej czy płyt tarasowych. Narzędzie, dostępne na stronie internetowej </w:t>
      </w: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  <w:r>
        <w:rPr>
          <w:rFonts w:ascii="calibri" w:hAnsi="calibri" w:eastAsia="calibri" w:cs="calibri"/>
          <w:sz w:val="24"/>
          <w:szCs w:val="24"/>
        </w:rPr>
        <w:t xml:space="preserve">, ułatwia wybór rodzaju okładzin oraz ich kolorystyki, pokazuje, w jaki sposób prezentują się one na tle budynku i krajobrazu.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ABW Superbruk przygotowała także rozwiązani dla klientów, którzy potrzebują profesjonalnego doradztwa i usług architekta krajobrazu. Za pośrednictwem formularza kontaktowego znajdującego się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www.superbruk.com.pl/zamow-projekt</w:t>
      </w:r>
      <w:r>
        <w:rPr>
          <w:rFonts w:ascii="calibri" w:hAnsi="calibri" w:eastAsia="calibri" w:cs="calibri"/>
          <w:sz w:val="24"/>
          <w:szCs w:val="24"/>
        </w:rPr>
        <w:t xml:space="preserve">, klient może zlecić wykonanie projektu architektonicznego swojej posesji lub otrzymać fachowe wsparcie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firmy ABW Superbruk bardzo istotny jest ostateczny efekt inwestycji i zadowolenie klienta</w:t>
      </w:r>
      <w:r>
        <w:rPr>
          <w:rFonts w:ascii="calibri" w:hAnsi="calibri" w:eastAsia="calibri" w:cs="calibri"/>
          <w:sz w:val="24"/>
          <w:szCs w:val="24"/>
        </w:rPr>
        <w:t xml:space="preserve">. Poza szeroką ofertą pięknych i solidnych produktów dba także o usługi dodatkowe, które ułatwią właściwy wybór rozwiązań materiałowych i koncepcyjnych. Tak, aby przydomowy ogród, stał się idealnym dopełnieniem domu, funkcjonalnym i doskonale łączącym się z charakterem i stylem życia jego właścicieli.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ABW SUPERBRUK Sp. z o.o.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://abwsuperbruk.biuroprasowe.pl/word/?typ=epr&amp;id=21518&amp;hash=ab2a0b8cb4c5668c19bb828aee53f0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2025-07-01T04:41:36+02:00</dcterms:created>
  <dcterms:modified xsi:type="dcterms:W3CDTF">2025-07-01T04:41:36+02:00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